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金融</w:t>
      </w:r>
      <w:r>
        <w:rPr>
          <w:rFonts w:hint="eastAsia"/>
          <w:b/>
          <w:bCs/>
          <w:sz w:val="48"/>
          <w:szCs w:val="48"/>
          <w:lang w:val="en-US" w:eastAsia="zh-CN"/>
        </w:rPr>
        <w:t>数据分析技能测试训练</w:t>
      </w:r>
      <w:r>
        <w:rPr>
          <w:rFonts w:hint="eastAsia"/>
          <w:b/>
          <w:bCs/>
          <w:sz w:val="48"/>
          <w:szCs w:val="48"/>
        </w:rPr>
        <w:t>系统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default"/>
          <w:b w:val="0"/>
          <w:bCs w:val="0"/>
          <w:sz w:val="96"/>
          <w:szCs w:val="96"/>
          <w:lang w:val="en-US" w:eastAsia="zh-CN"/>
        </w:rPr>
      </w:pPr>
      <w:r>
        <w:rPr>
          <w:rFonts w:hint="eastAsia"/>
          <w:b w:val="0"/>
          <w:bCs w:val="0"/>
          <w:sz w:val="96"/>
          <w:szCs w:val="96"/>
          <w:lang w:val="en-US" w:eastAsia="zh-CN"/>
        </w:rPr>
        <w:t>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default"/>
          <w:b w:val="0"/>
          <w:bCs w:val="0"/>
          <w:sz w:val="96"/>
          <w:szCs w:val="96"/>
          <w:lang w:val="en-US" w:eastAsia="zh-CN"/>
        </w:rPr>
      </w:pPr>
      <w:r>
        <w:rPr>
          <w:rFonts w:hint="eastAsia"/>
          <w:b w:val="0"/>
          <w:bCs w:val="0"/>
          <w:sz w:val="96"/>
          <w:szCs w:val="96"/>
          <w:lang w:val="en-US" w:eastAsia="zh-CN"/>
        </w:rPr>
        <w:t>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default"/>
          <w:b w:val="0"/>
          <w:bCs w:val="0"/>
          <w:sz w:val="96"/>
          <w:szCs w:val="96"/>
          <w:lang w:val="en-US" w:eastAsia="zh-CN"/>
        </w:rPr>
      </w:pPr>
      <w:r>
        <w:rPr>
          <w:rFonts w:hint="eastAsia"/>
          <w:b w:val="0"/>
          <w:bCs w:val="0"/>
          <w:sz w:val="96"/>
          <w:szCs w:val="96"/>
          <w:lang w:val="en-US" w:eastAsia="zh-CN"/>
        </w:rPr>
        <w:t>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default"/>
          <w:b w:val="0"/>
          <w:bCs w:val="0"/>
          <w:sz w:val="96"/>
          <w:szCs w:val="96"/>
          <w:lang w:val="en-US" w:eastAsia="zh-CN"/>
        </w:rPr>
      </w:pPr>
      <w:r>
        <w:rPr>
          <w:rFonts w:hint="eastAsia"/>
          <w:b w:val="0"/>
          <w:bCs w:val="0"/>
          <w:sz w:val="96"/>
          <w:szCs w:val="96"/>
          <w:lang w:val="en-US" w:eastAsia="zh-CN"/>
        </w:rPr>
        <w:t>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安徽智信云教育科技有限公司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sectPr>
          <w:pgSz w:w="11905" w:h="16838"/>
          <w:pgMar w:top="1361" w:right="1417" w:bottom="1361" w:left="1417" w:header="720" w:footer="720" w:gutter="0"/>
          <w:cols w:space="720" w:num="1"/>
          <w:docGrid w:type="lines" w:linePitch="410" w:charSpace="0"/>
        </w:sect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2024年3月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一、登录</w:t>
      </w:r>
    </w:p>
    <w:p>
      <w:pPr>
        <w:pStyle w:val="3"/>
        <w:numPr>
          <w:ilvl w:val="0"/>
          <w:numId w:val="0"/>
        </w:numPr>
        <w:bidi w:val="0"/>
        <w:ind w:leftChars="0" w:firstLine="32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手机号登录（首次）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输入网址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"https://izhixinyun.com/" \l "/login"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(izhixinyun.com)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/>
          <w:lang w:val="en-US" w:eastAsia="zh-CN"/>
        </w:rPr>
        <w:t xml:space="preserve">，进入系统登录页面，选择以 </w:t>
      </w:r>
      <w:r>
        <w:rPr>
          <w:rFonts w:hint="eastAsia"/>
          <w:color w:val="FF0000"/>
          <w:lang w:val="en-US" w:eastAsia="zh-CN"/>
        </w:rPr>
        <w:t>手机号/邮箱</w:t>
      </w:r>
      <w:r>
        <w:rPr>
          <w:rFonts w:hint="eastAsia"/>
          <w:lang w:val="en-US" w:eastAsia="zh-CN"/>
        </w:rPr>
        <w:t xml:space="preserve"> 登录，填写报名时的 </w:t>
      </w:r>
      <w:r>
        <w:rPr>
          <w:rFonts w:hint="eastAsia"/>
          <w:color w:val="FF0000"/>
          <w:lang w:val="en-US" w:eastAsia="zh-CN"/>
        </w:rPr>
        <w:t xml:space="preserve">手机号 </w:t>
      </w:r>
      <w:r>
        <w:rPr>
          <w:rFonts w:hint="eastAsia"/>
          <w:lang w:val="en-US" w:eastAsia="zh-CN"/>
        </w:rPr>
        <w:t>,获取验证码登录即可（</w:t>
      </w:r>
      <w:r>
        <w:rPr>
          <w:rFonts w:hint="eastAsia"/>
          <w:i/>
          <w:iCs/>
          <w:lang w:val="en-US" w:eastAsia="zh-CN"/>
        </w:rPr>
        <w:t>若手机号不存在请及时反馈</w:t>
      </w:r>
      <w:r>
        <w:rPr>
          <w:rFonts w:hint="eastAsia"/>
          <w:lang w:val="en-US" w:eastAsia="zh-CN"/>
        </w:rPr>
        <w:t>）；</w:t>
      </w:r>
    </w:p>
    <w:p>
      <w:pPr>
        <w:jc w:val="center"/>
      </w:pPr>
      <w:r>
        <w:drawing>
          <wp:inline distT="0" distB="0" distL="114300" distR="114300">
            <wp:extent cx="3802380" cy="1751965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b="12329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登入后，点击右上角个人中心，检查自己的账号信息是否有误（</w:t>
      </w:r>
      <w:r>
        <w:rPr>
          <w:rFonts w:hint="eastAsia"/>
          <w:i/>
          <w:iCs/>
          <w:color w:val="FF0000"/>
          <w:lang w:val="en-US" w:eastAsia="zh-CN"/>
        </w:rPr>
        <w:t>学号</w:t>
      </w:r>
      <w:r>
        <w:rPr>
          <w:rFonts w:hint="eastAsia"/>
          <w:i/>
          <w:iCs/>
          <w:lang w:val="en-US" w:eastAsia="zh-CN"/>
        </w:rPr>
        <w:t>为报名的唯一ID，也可通过该ID登录</w:t>
      </w:r>
      <w:r>
        <w:rPr>
          <w:rFonts w:hint="eastAsia"/>
          <w:lang w:val="en-US" w:eastAsia="zh-CN"/>
        </w:rPr>
        <w:t>）；</w:t>
      </w:r>
    </w:p>
    <w:p>
      <w:pPr>
        <w:jc w:val="center"/>
      </w:pPr>
      <w:r>
        <w:drawing>
          <wp:inline distT="0" distB="0" distL="114300" distR="114300">
            <wp:extent cx="3738880" cy="1891665"/>
            <wp:effectExtent l="0" t="0" r="1397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bidi w:val="0"/>
        <w:ind w:firstLine="32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报名ID登录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输入网址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"https://izhixinyun.com/" \l "/login"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(izhixinyun.com)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/>
          <w:lang w:val="en-US" w:eastAsia="zh-CN"/>
        </w:rPr>
        <w:t xml:space="preserve">，进入系统登录页面，选择以 </w:t>
      </w:r>
      <w:r>
        <w:rPr>
          <w:rFonts w:hint="eastAsia"/>
          <w:color w:val="FF0000"/>
          <w:lang w:val="en-US" w:eastAsia="zh-CN"/>
        </w:rPr>
        <w:t>学号/工号</w:t>
      </w:r>
      <w:r>
        <w:rPr>
          <w:rFonts w:hint="eastAsia"/>
          <w:lang w:val="en-US" w:eastAsia="zh-CN"/>
        </w:rPr>
        <w:t xml:space="preserve"> 登录，登录学校栏 </w:t>
      </w:r>
      <w:r>
        <w:rPr>
          <w:rFonts w:hint="eastAsia"/>
          <w:b/>
          <w:bCs/>
          <w:lang w:val="en-US" w:eastAsia="zh-CN"/>
        </w:rPr>
        <w:t>请点击文件查看</w:t>
      </w:r>
      <w:r>
        <w:rPr>
          <w:rFonts w:hint="eastAsia"/>
          <w:lang w:val="en-US" w:eastAsia="zh-CN"/>
        </w:rPr>
        <w:t xml:space="preserve">，账号为 </w:t>
      </w:r>
      <w:r>
        <w:rPr>
          <w:rFonts w:hint="eastAsia"/>
          <w:color w:val="FF0000"/>
          <w:lang w:val="en-US" w:eastAsia="zh-CN"/>
        </w:rPr>
        <w:t>个人信息中的学号</w:t>
      </w:r>
      <w:r>
        <w:rPr>
          <w:rFonts w:hint="eastAsia"/>
          <w:lang w:val="en-US" w:eastAsia="zh-CN"/>
        </w:rPr>
        <w:t>，初始密码为</w:t>
      </w:r>
      <w:r>
        <w:rPr>
          <w:rFonts w:hint="eastAsia"/>
          <w:color w:val="FF0000"/>
          <w:lang w:val="en-US" w:eastAsia="zh-CN"/>
        </w:rPr>
        <w:t>1122aa</w:t>
      </w:r>
      <w:r>
        <w:rPr>
          <w:rFonts w:hint="eastAsia"/>
          <w:lang w:val="en-US" w:eastAsia="zh-CN"/>
        </w:rPr>
        <w:t>；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288665" cy="1880870"/>
            <wp:effectExtent l="0" t="0" r="6985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 w:asciiTheme="minorHAnsi" w:hAnsiTheme="minorHAnsi" w:eastAsiaTheme="minorEastAsia" w:cstheme="minorBidi"/>
          <w:b/>
          <w:bCs/>
          <w:color w:val="1A1A1A"/>
          <w:kern w:val="2"/>
          <w:sz w:val="36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1A1A1A"/>
          <w:kern w:val="2"/>
          <w:sz w:val="36"/>
          <w:szCs w:val="36"/>
          <w:lang w:val="en-US" w:eastAsia="zh-CN" w:bidi="ar-SA"/>
        </w:rPr>
        <w:t>二、操作</w:t>
      </w:r>
    </w:p>
    <w:p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登录进入后，即为实验台页面。选中所需练习的测试训练系统；</w:t>
      </w:r>
    </w:p>
    <w:p>
      <w:pPr>
        <w:jc w:val="center"/>
      </w:pPr>
      <w:r>
        <w:drawing>
          <wp:inline distT="0" distB="0" distL="114300" distR="114300">
            <wp:extent cx="4064635" cy="2162175"/>
            <wp:effectExtent l="0" t="0" r="1206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点击进入 </w:t>
      </w:r>
      <w:r>
        <w:rPr>
          <w:rFonts w:hint="eastAsia"/>
          <w:color w:val="FF0000"/>
          <w:lang w:val="en-US" w:eastAsia="zh-CN"/>
        </w:rPr>
        <w:t xml:space="preserve">金融数据分析技能测试训练系统 </w:t>
      </w:r>
      <w:r>
        <w:rPr>
          <w:rFonts w:hint="eastAsia"/>
          <w:color w:val="auto"/>
          <w:lang w:val="en-US" w:eastAsia="zh-CN"/>
        </w:rPr>
        <w:t xml:space="preserve">，即可看见该系统包含的课程资源，在目录中进行选择所需学习的资源。理论学习后，可点击右上角蓝色图标 </w:t>
      </w:r>
      <w:r>
        <w:rPr>
          <w:rFonts w:hint="eastAsia"/>
          <w:color w:val="FF0000"/>
          <w:lang w:val="en-US" w:eastAsia="zh-CN"/>
        </w:rPr>
        <w:t>进入实验</w:t>
      </w:r>
      <w:r>
        <w:rPr>
          <w:rFonts w:hint="eastAsia"/>
          <w:color w:val="auto"/>
          <w:lang w:val="en-US" w:eastAsia="zh-CN"/>
        </w:rPr>
        <w:t xml:space="preserve"> 按钮，进入实验台界面；</w:t>
      </w:r>
    </w:p>
    <w:p>
      <w:pPr>
        <w:jc w:val="center"/>
      </w:pPr>
      <w:r>
        <w:drawing>
          <wp:inline distT="0" distB="0" distL="114300" distR="114300">
            <wp:extent cx="4225925" cy="2431415"/>
            <wp:effectExtent l="0" t="0" r="317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初次进入需</w:t>
      </w:r>
      <w:r>
        <w:rPr>
          <w:rFonts w:hint="eastAsia"/>
          <w:color w:val="FF0000"/>
          <w:lang w:val="en-US" w:eastAsia="zh-CN"/>
        </w:rPr>
        <w:t>选择项目</w:t>
      </w:r>
      <w:r>
        <w:rPr>
          <w:rFonts w:hint="eastAsia"/>
          <w:lang w:val="en-US" w:eastAsia="zh-CN"/>
        </w:rPr>
        <w:t>，非初次则可选择继续上次练习。根据个人学习进度选择练习项目，点击右下角确定即可进入该练习项目；</w:t>
      </w:r>
    </w:p>
    <w:p>
      <w:pPr>
        <w:jc w:val="center"/>
      </w:pPr>
      <w:r>
        <w:drawing>
          <wp:inline distT="0" distB="0" distL="114300" distR="114300">
            <wp:extent cx="3469005" cy="2374900"/>
            <wp:effectExtent l="0" t="0" r="1714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以</w:t>
      </w:r>
      <w:r>
        <w:rPr>
          <w:rFonts w:hint="eastAsia"/>
          <w:color w:val="FF0000"/>
          <w:lang w:val="en-US" w:eastAsia="zh-CN"/>
        </w:rPr>
        <w:t xml:space="preserve">21. AdaBoost 方法的信用卡精准营销分析 </w:t>
      </w:r>
      <w:r>
        <w:rPr>
          <w:rFonts w:hint="eastAsia"/>
          <w:color w:val="auto"/>
          <w:lang w:val="en-US" w:eastAsia="zh-CN"/>
        </w:rPr>
        <w:t xml:space="preserve">为例，进入实验台可看见 </w:t>
      </w:r>
      <w:r>
        <w:rPr>
          <w:rFonts w:hint="eastAsia"/>
          <w:color w:val="FF0000"/>
          <w:lang w:val="en-US" w:eastAsia="zh-CN"/>
        </w:rPr>
        <w:t>实验目标、实验任务、项目背景、实验要求以及实验提示</w:t>
      </w:r>
      <w:r>
        <w:rPr>
          <w:rFonts w:hint="eastAsia"/>
          <w:color w:val="auto"/>
          <w:lang w:val="en-US" w:eastAsia="zh-CN"/>
        </w:rPr>
        <w:t xml:space="preserve"> 五块内容，项目背景中为本项目所涉及的知识点，根据该内容可帮助快速完成项目练习；</w:t>
      </w:r>
    </w:p>
    <w:p>
      <w:pPr>
        <w:jc w:val="center"/>
      </w:pPr>
      <w:r>
        <w:drawing>
          <wp:inline distT="0" distB="0" distL="114300" distR="114300">
            <wp:extent cx="4192905" cy="2353945"/>
            <wp:effectExtent l="0" t="0" r="1714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点击 </w:t>
      </w:r>
      <w:r>
        <w:rPr>
          <w:rFonts w:hint="eastAsia"/>
          <w:color w:val="FF0000"/>
          <w:lang w:val="en-US" w:eastAsia="zh-CN"/>
        </w:rPr>
        <w:t>实验要求</w:t>
      </w:r>
      <w:r>
        <w:rPr>
          <w:rFonts w:hint="eastAsia"/>
          <w:lang w:val="en-US" w:eastAsia="zh-CN"/>
        </w:rPr>
        <w:t xml:space="preserve"> 按钮，阅读案例的 </w:t>
      </w:r>
      <w:r>
        <w:rPr>
          <w:rFonts w:hint="eastAsia"/>
          <w:color w:val="FF0000"/>
          <w:lang w:val="en-US" w:eastAsia="zh-CN"/>
        </w:rPr>
        <w:t xml:space="preserve">背景、涉及数据集、要求 </w:t>
      </w:r>
      <w:r>
        <w:rPr>
          <w:rFonts w:hint="eastAsia"/>
          <w:lang w:val="en-US" w:eastAsia="zh-CN"/>
        </w:rPr>
        <w:t xml:space="preserve">以及 </w:t>
      </w:r>
      <w:r>
        <w:rPr>
          <w:rFonts w:hint="eastAsia"/>
          <w:color w:val="FF0000"/>
          <w:lang w:val="en-US" w:eastAsia="zh-CN"/>
        </w:rPr>
        <w:t xml:space="preserve">注意 </w:t>
      </w:r>
      <w:r>
        <w:rPr>
          <w:rFonts w:hint="eastAsia"/>
          <w:lang w:val="en-US" w:eastAsia="zh-CN"/>
        </w:rPr>
        <w:t xml:space="preserve">内容后，在实验提示界面复制该案例的提示代码，点击右侧 </w:t>
      </w:r>
      <w:r>
        <w:rPr>
          <w:rFonts w:hint="eastAsia"/>
          <w:color w:val="FF0000"/>
          <w:lang w:val="en-US" w:eastAsia="zh-CN"/>
        </w:rPr>
        <w:t>实验面板收缩</w:t>
      </w:r>
      <w:r>
        <w:rPr>
          <w:rFonts w:hint="eastAsia"/>
          <w:lang w:val="en-US" w:eastAsia="zh-CN"/>
        </w:rPr>
        <w:t xml:space="preserve"> 按钮；</w:t>
      </w:r>
    </w:p>
    <w:p>
      <w:pPr>
        <w:jc w:val="center"/>
      </w:pPr>
      <w:r>
        <w:drawing>
          <wp:inline distT="0" distB="0" distL="114300" distR="114300">
            <wp:extent cx="4191635" cy="2346960"/>
            <wp:effectExtent l="0" t="0" r="1841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将实验提示中的 </w:t>
      </w:r>
      <w:r>
        <w:rPr>
          <w:rFonts w:hint="eastAsia"/>
          <w:color w:val="FF0000"/>
          <w:lang w:val="en-US" w:eastAsia="zh-CN"/>
        </w:rPr>
        <w:t>提示代码</w:t>
      </w:r>
      <w:r>
        <w:rPr>
          <w:rFonts w:hint="eastAsia"/>
          <w:lang w:val="en-US" w:eastAsia="zh-CN"/>
        </w:rPr>
        <w:t xml:space="preserve"> 复制在代码区，根据注释内容 </w:t>
      </w:r>
      <w:r>
        <w:rPr>
          <w:rFonts w:hint="eastAsia"/>
          <w:color w:val="FF0000"/>
          <w:lang w:val="en-US" w:eastAsia="zh-CN"/>
        </w:rPr>
        <w:t>补全</w:t>
      </w:r>
      <w:r>
        <w:rPr>
          <w:rFonts w:hint="eastAsia"/>
          <w:lang w:val="en-US" w:eastAsia="zh-CN"/>
        </w:rPr>
        <w:t xml:space="preserve"> 空缺代码。点击 </w:t>
      </w:r>
      <w:r>
        <w:rPr>
          <w:rFonts w:hint="eastAsia"/>
          <w:color w:val="FF0000"/>
          <w:lang w:val="en-US" w:eastAsia="zh-CN"/>
        </w:rPr>
        <w:t xml:space="preserve">运行 </w:t>
      </w:r>
      <w:r>
        <w:rPr>
          <w:rFonts w:hint="eastAsia"/>
          <w:lang w:val="en-US" w:eastAsia="zh-CN"/>
        </w:rPr>
        <w:t>查看代码运行结果，若有错误提示，根据错误定位到需改写的代码进行修改；也可点击右下</w:t>
      </w:r>
      <w:r>
        <w:rPr>
          <w:rFonts w:hint="eastAsia"/>
          <w:color w:val="auto"/>
          <w:lang w:val="en-US" w:eastAsia="zh-CN"/>
        </w:rPr>
        <w:t>角</w:t>
      </w:r>
      <w:r>
        <w:rPr>
          <w:rFonts w:hint="eastAsia"/>
          <w:color w:val="FF0000"/>
          <w:lang w:val="en-US" w:eastAsia="zh-CN"/>
        </w:rPr>
        <w:t xml:space="preserve"> 提示 </w:t>
      </w:r>
      <w:r>
        <w:rPr>
          <w:rFonts w:hint="eastAsia"/>
          <w:lang w:val="en-US" w:eastAsia="zh-CN"/>
        </w:rPr>
        <w:t xml:space="preserve">按钮，查看该案例的答案提示；运行成功后，点击左侧 </w:t>
      </w:r>
      <w:r>
        <w:rPr>
          <w:rFonts w:hint="eastAsia"/>
          <w:color w:val="FF0000"/>
          <w:lang w:val="en-US" w:eastAsia="zh-CN"/>
        </w:rPr>
        <w:t xml:space="preserve">面板展开 </w:t>
      </w:r>
      <w:r>
        <w:rPr>
          <w:rFonts w:hint="eastAsia"/>
          <w:lang w:val="en-US" w:eastAsia="zh-CN"/>
        </w:rPr>
        <w:t>按钮；</w:t>
      </w:r>
    </w:p>
    <w:p>
      <w:pPr>
        <w:jc w:val="center"/>
      </w:pPr>
      <w:r>
        <w:drawing>
          <wp:inline distT="0" distB="0" distL="114300" distR="114300">
            <wp:extent cx="4143375" cy="2331085"/>
            <wp:effectExtent l="0" t="0" r="9525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在展开的实验面板中，点击右上角的蓝色 </w:t>
      </w:r>
      <w:r>
        <w:rPr>
          <w:rFonts w:hint="eastAsia"/>
          <w:color w:val="FF0000"/>
          <w:lang w:val="en-US" w:eastAsia="zh-CN"/>
        </w:rPr>
        <w:t>提交</w:t>
      </w:r>
      <w:r>
        <w:rPr>
          <w:rFonts w:hint="eastAsia"/>
          <w:lang w:val="en-US" w:eastAsia="zh-CN"/>
        </w:rPr>
        <w:t xml:space="preserve"> 按钮，即可结束本项目的练习，在左侧的实验任务中将显示本次练习的完成得分情况；右上角可点击 </w:t>
      </w:r>
      <w:r>
        <w:rPr>
          <w:rFonts w:hint="eastAsia"/>
          <w:color w:val="FF0000"/>
          <w:lang w:val="en-US" w:eastAsia="zh-CN"/>
        </w:rPr>
        <w:t>查看实验报告</w:t>
      </w:r>
      <w:r>
        <w:rPr>
          <w:rFonts w:hint="eastAsia"/>
          <w:lang w:val="en-US" w:eastAsia="zh-CN"/>
        </w:rPr>
        <w:t xml:space="preserve"> 与 </w:t>
      </w:r>
      <w:r>
        <w:rPr>
          <w:rFonts w:hint="eastAsia"/>
          <w:color w:val="FF0000"/>
          <w:lang w:val="en-US" w:eastAsia="zh-CN"/>
        </w:rPr>
        <w:t>重新练习</w:t>
      </w:r>
      <w:r>
        <w:rPr>
          <w:rFonts w:hint="eastAsia"/>
          <w:lang w:val="en-US" w:eastAsia="zh-CN"/>
        </w:rPr>
        <w:t xml:space="preserve"> 功能；同时可在项目名下拉菜单中切换其它项目练习；若不想继续练习，点击右上角 </w:t>
      </w:r>
      <w:r>
        <w:rPr>
          <w:rFonts w:hint="eastAsia"/>
          <w:color w:val="FF0000"/>
          <w:lang w:val="en-US" w:eastAsia="zh-CN"/>
        </w:rPr>
        <w:t xml:space="preserve">退出实验 </w:t>
      </w:r>
      <w:r>
        <w:rPr>
          <w:rFonts w:hint="eastAsia"/>
          <w:lang w:val="en-US" w:eastAsia="zh-CN"/>
        </w:rPr>
        <w:t>按钮即可。</w:t>
      </w:r>
    </w:p>
    <w:p>
      <w:pPr>
        <w:jc w:val="center"/>
      </w:pPr>
      <w:r>
        <w:drawing>
          <wp:inline distT="0" distB="0" distL="114300" distR="114300">
            <wp:extent cx="3899535" cy="2188210"/>
            <wp:effectExtent l="0" t="0" r="571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jc w:val="both"/>
      </w:pPr>
      <w:r>
        <w:rPr>
          <w:rFonts w:hint="eastAsia"/>
          <w:lang w:val="en-US" w:eastAsia="zh-CN"/>
        </w:rPr>
        <w:t xml:space="preserve">在 </w:t>
      </w:r>
      <w:r>
        <w:rPr>
          <w:rFonts w:hint="eastAsia"/>
          <w:color w:val="FF0000"/>
          <w:lang w:val="en-US" w:eastAsia="zh-CN"/>
        </w:rPr>
        <w:t xml:space="preserve">实验记录 </w:t>
      </w:r>
      <w:r>
        <w:rPr>
          <w:rFonts w:hint="eastAsia"/>
          <w:lang w:val="en-US" w:eastAsia="zh-CN"/>
        </w:rPr>
        <w:t xml:space="preserve">页面，选择对应的训练系统，可查看所有已练习的项目记录，点击其右的 </w:t>
      </w:r>
      <w:r>
        <w:rPr>
          <w:rFonts w:hint="eastAsia"/>
          <w:color w:val="FF0000"/>
          <w:lang w:val="en-US" w:eastAsia="zh-CN"/>
        </w:rPr>
        <w:t>实验情况</w:t>
      </w:r>
      <w:r>
        <w:rPr>
          <w:rFonts w:hint="eastAsia"/>
          <w:lang w:val="en-US" w:eastAsia="zh-CN"/>
        </w:rPr>
        <w:t xml:space="preserve"> ，可查看该项目下详细的练习数据，包括每次练习的得分、时长以及提交的代码、运行结果等；</w:t>
      </w:r>
    </w:p>
    <w:p>
      <w:pPr>
        <w:jc w:val="center"/>
      </w:pPr>
      <w:r>
        <w:drawing>
          <wp:inline distT="0" distB="0" distL="114300" distR="114300">
            <wp:extent cx="4731385" cy="1882775"/>
            <wp:effectExtent l="0" t="0" r="12065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1A1A1A"/>
          <w:kern w:val="2"/>
          <w:sz w:val="36"/>
          <w:szCs w:val="36"/>
          <w:lang w:val="en-US" w:eastAsia="zh-CN" w:bidi="ar-SA"/>
        </w:rPr>
        <w:t>三、</w:t>
      </w:r>
      <w:r>
        <w:rPr>
          <w:rFonts w:hint="eastAsia"/>
          <w:lang w:val="en-US" w:eastAsia="zh-CN"/>
        </w:rPr>
        <w:t>注意事项</w:t>
      </w:r>
    </w:p>
    <w:p>
      <w:pPr>
        <w:numPr>
          <w:ilvl w:val="0"/>
          <w:numId w:val="0"/>
        </w:num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</w:t>
      </w:r>
      <w:r>
        <w:rPr>
          <w:rFonts w:hint="eastAsia"/>
          <w:lang w:val="en-US" w:eastAsia="zh-CN"/>
        </w:rPr>
        <w:t>系统支持代码云保存功能，对于已运行的代码及结果，在退出后可继续编辑运行，请确保退出前对已编辑的代码进行运行；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jc w:val="both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/>
          <w:lang w:val="en-US" w:eastAsia="zh-CN"/>
        </w:rPr>
        <w:t>对于正在运行的代码，请耐心等待，谨慎执行页面刷新，防止代码未保存；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3、账号登录问题可联系指导老师解决反馈。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GZmNjJlOTY0ODI5NzQwYWM1NjUxYTkzOWVlYzAifQ=="/>
  </w:docVars>
  <w:rsids>
    <w:rsidRoot w:val="00000000"/>
    <w:rsid w:val="1332542B"/>
    <w:rsid w:val="420B76CD"/>
    <w:rsid w:val="437D1D0C"/>
    <w:rsid w:val="60B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2024-03-28T02:21:00Z</dcterms:created>
  <dc:creator>Huorantec02</dc:creator>
  <cp:lastModifiedBy>Vll</cp:lastModifiedBy>
  <dcterms:modified xsi:type="dcterms:W3CDTF">2024-03-28T03:16:32Z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EDB46C216DBE4768B3BB7FAF5CF15834_13</vt:lpwstr>
  </property>
</Properties>
</file>