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B74CA4">
      <w:pPr>
        <w:bidi w:val="0"/>
        <w:jc w:val="center"/>
        <w:rPr>
          <w:rFonts w:hint="eastAsia"/>
          <w:b/>
          <w:bCs/>
          <w:sz w:val="60"/>
          <w:szCs w:val="60"/>
        </w:rPr>
      </w:pPr>
      <w:bookmarkStart w:id="0" w:name="_Toc13927"/>
      <w:r>
        <w:rPr>
          <w:rFonts w:hint="eastAsia" w:ascii="Times New Roman" w:eastAsia="宋体"/>
          <w:b/>
          <w:bCs/>
          <w:sz w:val="60"/>
          <w:szCs w:val="60"/>
          <w:lang w:val="en-US" w:eastAsia="zh-CN"/>
        </w:rPr>
        <w:t>金融</w:t>
      </w:r>
      <w:r>
        <w:rPr>
          <w:rFonts w:hint="eastAsia"/>
          <w:b/>
          <w:bCs/>
          <w:sz w:val="60"/>
          <w:szCs w:val="60"/>
          <w:lang w:val="en-US" w:eastAsia="zh-CN"/>
        </w:rPr>
        <w:t>科技产品设计</w:t>
      </w:r>
      <w:r>
        <w:rPr>
          <w:rFonts w:hint="eastAsia" w:ascii="Times New Roman" w:eastAsia="宋体"/>
          <w:b/>
          <w:bCs/>
          <w:sz w:val="60"/>
          <w:szCs w:val="60"/>
          <w:lang w:val="en-US" w:eastAsia="zh-CN"/>
        </w:rPr>
        <w:t>技能测试</w:t>
      </w:r>
      <w:bookmarkEnd w:id="0"/>
    </w:p>
    <w:p w14:paraId="6CE0C42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auto"/>
        <w:rPr>
          <w:rFonts w:hint="eastAsia"/>
          <w:sz w:val="36"/>
          <w:szCs w:val="36"/>
        </w:rPr>
      </w:pPr>
    </w:p>
    <w:p w14:paraId="7C52AD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auto"/>
        <w:rPr>
          <w:rFonts w:hint="eastAsia"/>
          <w:sz w:val="36"/>
          <w:szCs w:val="36"/>
        </w:rPr>
      </w:pPr>
    </w:p>
    <w:p w14:paraId="092E1DDC">
      <w:pPr>
        <w:bidi w:val="0"/>
        <w:jc w:val="center"/>
        <w:rPr>
          <w:rFonts w:hint="eastAsia"/>
          <w:sz w:val="96"/>
          <w:szCs w:val="96"/>
          <w:lang w:val="en-US" w:eastAsia="zh-CN"/>
        </w:rPr>
      </w:pPr>
      <w:bookmarkStart w:id="1" w:name="_Toc18327"/>
      <w:r>
        <w:rPr>
          <w:rFonts w:hint="eastAsia" w:ascii="Times New Roman" w:eastAsia="宋体"/>
          <w:sz w:val="96"/>
          <w:szCs w:val="96"/>
          <w:lang w:val="en-US" w:eastAsia="zh-CN"/>
        </w:rPr>
        <w:t>操</w:t>
      </w:r>
      <w:bookmarkEnd w:id="1"/>
    </w:p>
    <w:p w14:paraId="3D511396">
      <w:pPr>
        <w:bidi w:val="0"/>
        <w:jc w:val="center"/>
        <w:rPr>
          <w:rFonts w:hint="eastAsia"/>
          <w:sz w:val="96"/>
          <w:szCs w:val="96"/>
          <w:lang w:val="en-US" w:eastAsia="zh-CN"/>
        </w:rPr>
      </w:pPr>
      <w:bookmarkStart w:id="2" w:name="_Toc16222"/>
      <w:r>
        <w:rPr>
          <w:rFonts w:hint="eastAsia" w:ascii="Times New Roman" w:eastAsia="宋体"/>
          <w:sz w:val="96"/>
          <w:szCs w:val="96"/>
          <w:lang w:val="en-US" w:eastAsia="zh-CN"/>
        </w:rPr>
        <w:t>作</w:t>
      </w:r>
      <w:bookmarkEnd w:id="2"/>
    </w:p>
    <w:p w14:paraId="682A0097">
      <w:pPr>
        <w:bidi w:val="0"/>
        <w:jc w:val="center"/>
        <w:rPr>
          <w:rFonts w:hint="eastAsia"/>
          <w:sz w:val="96"/>
          <w:szCs w:val="96"/>
          <w:lang w:val="en-US" w:eastAsia="zh-CN"/>
        </w:rPr>
      </w:pPr>
      <w:bookmarkStart w:id="3" w:name="_Toc25144"/>
      <w:r>
        <w:rPr>
          <w:rFonts w:hint="eastAsia" w:ascii="Times New Roman" w:eastAsia="宋体"/>
          <w:sz w:val="96"/>
          <w:szCs w:val="96"/>
          <w:lang w:val="en-US" w:eastAsia="zh-CN"/>
        </w:rPr>
        <w:t>手</w:t>
      </w:r>
      <w:bookmarkEnd w:id="3"/>
    </w:p>
    <w:p w14:paraId="563FE0E2">
      <w:pPr>
        <w:bidi w:val="0"/>
        <w:jc w:val="center"/>
        <w:rPr>
          <w:rFonts w:hint="eastAsia"/>
          <w:sz w:val="96"/>
          <w:szCs w:val="96"/>
          <w:lang w:val="en-US" w:eastAsia="zh-CN"/>
        </w:rPr>
      </w:pPr>
      <w:bookmarkStart w:id="4" w:name="_Toc30345"/>
      <w:r>
        <w:rPr>
          <w:rFonts w:hint="eastAsia" w:ascii="Times New Roman" w:eastAsia="宋体"/>
          <w:sz w:val="96"/>
          <w:szCs w:val="96"/>
          <w:lang w:val="en-US" w:eastAsia="zh-CN"/>
        </w:rPr>
        <w:t>册</w:t>
      </w:r>
      <w:bookmarkEnd w:id="4"/>
    </w:p>
    <w:p w14:paraId="6DB8DE8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auto"/>
        <w:rPr>
          <w:rFonts w:hint="eastAsia"/>
          <w:lang w:val="en-US" w:eastAsia="zh-CN"/>
        </w:rPr>
      </w:pPr>
    </w:p>
    <w:p w14:paraId="19D605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auto"/>
        <w:rPr>
          <w:rFonts w:hint="eastAsia"/>
          <w:lang w:val="en-US" w:eastAsia="zh-CN"/>
        </w:rPr>
      </w:pPr>
    </w:p>
    <w:p w14:paraId="4B5226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auto"/>
        <w:rPr>
          <w:rFonts w:hint="eastAsia"/>
          <w:lang w:val="en-US" w:eastAsia="zh-CN"/>
        </w:rPr>
      </w:pPr>
    </w:p>
    <w:p w14:paraId="5D318AC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center"/>
        <w:textAlignment w:val="auto"/>
        <w:rPr>
          <w:rFonts w:hint="eastAsia"/>
          <w:lang w:val="en-US" w:eastAsia="zh-CN"/>
        </w:rPr>
      </w:pPr>
    </w:p>
    <w:p w14:paraId="39A2D0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center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安徽智信云教育科技有限公司</w:t>
      </w:r>
    </w:p>
    <w:p w14:paraId="431C81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center"/>
        <w:textAlignment w:val="auto"/>
        <w:rPr>
          <w:rFonts w:hint="default"/>
          <w:lang w:val="en-U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2025年3月</w:t>
      </w:r>
    </w:p>
    <w:p w14:paraId="06DB5873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after="157" w:line="360" w:lineRule="auto"/>
        <w:jc w:val="both"/>
        <w:textAlignment w:val="auto"/>
        <w:rPr>
          <w:sz w:val="36"/>
          <w:szCs w:val="36"/>
        </w:rPr>
      </w:pPr>
      <w:r>
        <w:rPr>
          <w:rFonts w:ascii="宋体" w:hAnsi="宋体" w:eastAsia="宋体" w:cs="宋体"/>
          <w:i w:val="0"/>
          <w:strike w:val="0"/>
          <w:color w:val="000000"/>
          <w:sz w:val="36"/>
          <w:szCs w:val="36"/>
          <w:u w:val="none"/>
        </w:rPr>
        <w:t>1.系统登录</w:t>
      </w:r>
    </w:p>
    <w:p w14:paraId="0F39440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320" w:firstLineChars="100"/>
        <w:jc w:val="both"/>
        <w:textAlignment w:val="auto"/>
        <w:rPr>
          <w:rFonts w:hint="default" w:ascii="宋体" w:hAnsi="宋体" w:eastAsia="宋体" w:cs="宋体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宋体"/>
          <w:i w:val="0"/>
          <w:strike w:val="0"/>
          <w:color w:val="000000"/>
          <w:sz w:val="32"/>
          <w:szCs w:val="32"/>
          <w:u w:val="none"/>
          <w:lang w:val="en-US" w:eastAsia="zh-CN"/>
        </w:rPr>
        <w:t>1</w:t>
      </w:r>
      <w:r>
        <w:rPr>
          <w:rFonts w:ascii="宋体" w:hAnsi="宋体" w:eastAsia="宋体" w:cs="宋体"/>
          <w:i w:val="0"/>
          <w:strike w:val="0"/>
          <w:color w:val="000000"/>
          <w:sz w:val="32"/>
          <w:szCs w:val="32"/>
          <w:u w:val="none"/>
        </w:rPr>
        <w:t>.1</w:t>
      </w:r>
      <w:r>
        <w:rPr>
          <w:rFonts w:hint="eastAsia" w:ascii="宋体" w:hAnsi="宋体" w:cs="宋体"/>
          <w:i w:val="0"/>
          <w:strike w:val="0"/>
          <w:color w:val="000000"/>
          <w:sz w:val="32"/>
          <w:szCs w:val="32"/>
          <w:u w:val="none"/>
          <w:lang w:val="en-US" w:eastAsia="zh-CN"/>
        </w:rPr>
        <w:t>.</w:t>
      </w:r>
      <w:r>
        <w:rPr>
          <w:rFonts w:ascii="宋体" w:hAnsi="宋体" w:eastAsia="宋体" w:cs="宋体"/>
          <w:i w:val="0"/>
          <w:strike w:val="0"/>
          <w:color w:val="000000"/>
          <w:sz w:val="32"/>
          <w:szCs w:val="32"/>
          <w:u w:val="none"/>
        </w:rPr>
        <w:t xml:space="preserve"> </w:t>
      </w:r>
      <w:r>
        <w:rPr>
          <w:rFonts w:hint="eastAsia" w:ascii="宋体" w:hAnsi="宋体" w:cs="宋体"/>
          <w:i w:val="0"/>
          <w:strike w:val="0"/>
          <w:color w:val="000000"/>
          <w:sz w:val="32"/>
          <w:szCs w:val="32"/>
          <w:u w:val="none"/>
          <w:lang w:val="en-US" w:eastAsia="zh-CN"/>
        </w:rPr>
        <w:t>登录系统</w:t>
      </w:r>
    </w:p>
    <w:p w14:paraId="04671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输入网址https://izhixinyun.com，点击页面右上角的登录进入账号输入的界面。</w:t>
      </w:r>
    </w:p>
    <w:p w14:paraId="25BA9A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0" w:firstLineChars="0"/>
        <w:jc w:val="both"/>
        <w:textAlignment w:val="auto"/>
      </w:pPr>
      <w:bookmarkStart w:id="9" w:name="_GoBack"/>
      <w:r>
        <w:drawing>
          <wp:inline distT="0" distB="0" distL="114300" distR="114300">
            <wp:extent cx="5753100" cy="286893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76A1A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手机号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登录】：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第一个选择框支持学生和老师登录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，输入登录账号、密码和验证码，点击登录。</w:t>
      </w:r>
    </w:p>
    <w:p w14:paraId="4ABF380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在第一个输入框的框内输入手机号；</w:t>
      </w:r>
    </w:p>
    <w:p w14:paraId="77D560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t>在第二个输入框输入登录密码（首次登陆为默认密码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：1122aa</w:t>
      </w:r>
      <w:r>
        <w:rPr>
          <w:rFonts w:hint="default" w:ascii="宋体" w:hAnsi="宋体" w:cs="宋体"/>
          <w:sz w:val="24"/>
          <w:szCs w:val="24"/>
          <w:lang w:val="en-US" w:eastAsia="zh-CN"/>
        </w:rPr>
        <w:t>）；</w:t>
      </w:r>
    </w:p>
    <w:p w14:paraId="58B530D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t>在第三个输入框输入图形验证码的答案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，点击“登录”按钮；</w:t>
      </w:r>
      <w:r>
        <w:drawing>
          <wp:inline distT="0" distB="0" distL="114300" distR="114300">
            <wp:extent cx="5338445" cy="2613660"/>
            <wp:effectExtent l="0" t="0" r="1079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16F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200" w:right="0" w:rightChars="0"/>
        <w:jc w:val="both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627FE5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0"/>
        <w:jc w:val="both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验证码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登录】：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点击蓝色“验证码登录”字体，输入报名时的手机号，获取验证码登录即可。</w:t>
      </w:r>
    </w:p>
    <w:p w14:paraId="278B1A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0" w:rightChars="0"/>
        <w:jc w:val="both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751830" cy="2596515"/>
            <wp:effectExtent l="0" t="0" r="889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6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40" w:firstLineChars="200"/>
        <w:jc w:val="both"/>
        <w:textAlignment w:val="auto"/>
      </w:pPr>
    </w:p>
    <w:p w14:paraId="1C167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【学校管理员登录】：直接输入账号、密码和验证码，点击登录。选择要进入的是学生端还是教师端。</w:t>
      </w:r>
    </w:p>
    <w:p w14:paraId="660960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40" w:firstLineChars="200"/>
        <w:jc w:val="both"/>
        <w:textAlignment w:val="auto"/>
      </w:pPr>
      <w:r>
        <w:drawing>
          <wp:inline distT="0" distB="0" distL="114300" distR="114300">
            <wp:extent cx="5268595" cy="2579370"/>
            <wp:effectExtent l="0" t="0" r="4445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EE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2F81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8917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DEA50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C1EA9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1042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FF41D6B"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测试操作</w:t>
      </w:r>
    </w:p>
    <w:p w14:paraId="33529DBA">
      <w:pPr>
        <w:pStyle w:val="3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1测试入口</w:t>
      </w:r>
    </w:p>
    <w:p w14:paraId="50C7D1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搜索实验项目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点击顶部的“教学中心”，在“全部”中找到“金融科技产品设计技能测试训练系统”。</w:t>
      </w:r>
    </w:p>
    <w:p w14:paraId="72314A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40" w:firstLineChars="200"/>
        <w:jc w:val="both"/>
        <w:textAlignment w:val="auto"/>
      </w:pPr>
      <w:r>
        <w:drawing>
          <wp:inline distT="0" distB="0" distL="114300" distR="114300">
            <wp:extent cx="5268595" cy="2579370"/>
            <wp:effectExtent l="0" t="0" r="4445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3B45">
      <w:pPr>
        <w:pStyle w:val="3"/>
        <w:numPr>
          <w:ilvl w:val="0"/>
          <w:numId w:val="0"/>
        </w:numPr>
        <w:bidi w:val="0"/>
        <w:ind w:left="397" w:leftChars="0"/>
        <w:rPr>
          <w:rFonts w:hint="default"/>
          <w:lang w:val="en-US" w:eastAsia="zh-CN"/>
        </w:rPr>
      </w:pPr>
      <w:bookmarkStart w:id="5" w:name="_Toc4021"/>
      <w:bookmarkStart w:id="6" w:name="_Toc25991"/>
      <w:r>
        <w:rPr>
          <w:rFonts w:hint="eastAsia"/>
          <w:lang w:val="en-US" w:eastAsia="zh-CN"/>
        </w:rPr>
        <w:t>2.2开始</w:t>
      </w:r>
      <w:bookmarkEnd w:id="5"/>
      <w:r>
        <w:rPr>
          <w:rFonts w:hint="eastAsia"/>
          <w:lang w:val="en-US" w:eastAsia="zh-CN"/>
        </w:rPr>
        <w:t>测试</w:t>
      </w:r>
      <w:bookmarkEnd w:id="6"/>
    </w:p>
    <w:p w14:paraId="48DCD21B">
      <w:pPr>
        <w:rPr>
          <w:rFonts w:hint="eastAsia" w:ascii="宋体" w:hAnsi="宋体" w:cs="宋体"/>
          <w:i w:val="0"/>
          <w:strike w:val="0"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i w:val="0"/>
          <w:strike w:val="0"/>
          <w:color w:val="000000"/>
          <w:sz w:val="24"/>
          <w:szCs w:val="24"/>
          <w:u w:val="none"/>
          <w:lang w:val="en-US" w:eastAsia="zh-CN"/>
        </w:rPr>
        <w:t>【进入练习】进入金融科技产品设计技能测试训练系统后，即可看见该系统中包含的本阶段赛程规则讲解。点击右上角蓝色图标“进入实训”按钮，进入实训界面；</w:t>
      </w:r>
    </w:p>
    <w:p w14:paraId="14575C90">
      <w:r>
        <w:drawing>
          <wp:inline distT="0" distB="0" distL="114300" distR="114300">
            <wp:extent cx="5268595" cy="2579370"/>
            <wp:effectExtent l="0" t="0" r="444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DC06"/>
    <w:p w14:paraId="7496DFEB"/>
    <w:p w14:paraId="51DCD08D"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【选择项目】初次进入需选择此次测试项目，非初次则可选择继续上次测试。选中后点击右下角“确定”即可进入该测试项目；</w:t>
      </w:r>
      <w:r>
        <w:drawing>
          <wp:inline distT="0" distB="0" distL="114300" distR="114300">
            <wp:extent cx="5268595" cy="2579370"/>
            <wp:effectExtent l="0" t="0" r="4445" b="1143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A56F"/>
    <w:p w14:paraId="2CF1F6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测试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测试项目名称即为 </w:t>
      </w:r>
      <w:r>
        <w:rPr>
          <w:rFonts w:hint="eastAsia" w:ascii="宋体" w:hAnsi="宋体" w:cs="宋体"/>
          <w:i w:val="0"/>
          <w:iCs w:val="0"/>
          <w:sz w:val="24"/>
          <w:szCs w:val="24"/>
          <w:u w:val="single"/>
          <w:lang w:val="en-US" w:eastAsia="zh-CN"/>
        </w:rPr>
        <w:t>1.金融科技产品设计-题库2</w:t>
      </w:r>
      <w:r>
        <w:rPr>
          <w:rFonts w:hint="eastAsia" w:ascii="宋体" w:hAnsi="宋体" w:cs="宋体"/>
          <w:i w:val="0"/>
          <w:i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，进入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测试</w:t>
      </w:r>
      <w:r>
        <w:rPr>
          <w:rFonts w:hint="eastAsia" w:ascii="宋体" w:hAnsi="宋体" w:eastAsia="宋体" w:cs="宋体"/>
          <w:sz w:val="24"/>
          <w:szCs w:val="24"/>
        </w:rPr>
        <w:t xml:space="preserve">可看见 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实验目标、实验任务、项目背景、实验要求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以及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实验提示</w:t>
      </w:r>
      <w:r>
        <w:rPr>
          <w:rFonts w:hint="eastAsia" w:ascii="宋体" w:hAnsi="宋体" w:eastAsia="宋体" w:cs="宋体"/>
          <w:sz w:val="24"/>
          <w:szCs w:val="24"/>
        </w:rPr>
        <w:t xml:space="preserve"> 五块内容，项目背景中为本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测试题目</w:t>
      </w:r>
      <w:r>
        <w:rPr>
          <w:rFonts w:hint="eastAsia" w:ascii="宋体" w:hAnsi="宋体" w:eastAsia="宋体" w:cs="宋体"/>
          <w:sz w:val="24"/>
          <w:szCs w:val="24"/>
        </w:rPr>
        <w:t>所涉及的知识点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及注意事项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 w14:paraId="1412EB9C">
      <w:r>
        <w:drawing>
          <wp:inline distT="0" distB="0" distL="114300" distR="114300">
            <wp:extent cx="5268595" cy="2579370"/>
            <wp:effectExtent l="0" t="0" r="4445" b="1143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33437"/>
    <w:p w14:paraId="33B202FA"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点击收起实验面板-看到关卡页面-选择本次测试的对应关卡-【第十五关】并点击右下角的【确定，开始冒险】开始本次的项目测试</w:t>
      </w:r>
    </w:p>
    <w:p w14:paraId="0B42E8BB">
      <w:r>
        <w:drawing>
          <wp:inline distT="0" distB="0" distL="114300" distR="114300">
            <wp:extent cx="2948305" cy="1443990"/>
            <wp:effectExtent l="0" t="0" r="8255" b="38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3D7B">
      <w:r>
        <w:drawing>
          <wp:inline distT="0" distB="0" distL="114300" distR="114300">
            <wp:extent cx="5485765" cy="2686050"/>
            <wp:effectExtent l="0" t="0" r="635" b="1143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AD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【进入沙盘】在沙盘页面我们打开实验面板-查看项目背景和实验要求-根据项目背景和实验要求的内容在沙盘内选择对应的角色-完成相关的实验任务操作</w:t>
      </w:r>
    </w:p>
    <w:p w14:paraId="03EF4375">
      <w:r>
        <w:drawing>
          <wp:inline distT="0" distB="0" distL="114300" distR="114300">
            <wp:extent cx="5268595" cy="2579370"/>
            <wp:effectExtent l="0" t="0" r="4445" b="1143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09E8">
      <w:r>
        <w:drawing>
          <wp:inline distT="0" distB="0" distL="114300" distR="114300">
            <wp:extent cx="5268595" cy="2579370"/>
            <wp:effectExtent l="0" t="0" r="4445" b="1143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D506"/>
    <w:p w14:paraId="6456204D"/>
    <w:p w14:paraId="002BB28B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返回选择角色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每次完成一个角色的实验任务后，点击右上角的“返回选择角色”即可回到沙盘页面，再次选择角色，完成其余的实验任务。</w:t>
      </w:r>
    </w:p>
    <w:p w14:paraId="42183B0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79370"/>
            <wp:effectExtent l="0" t="0" r="444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9CBC"/>
    <w:p w14:paraId="495242D1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2.3提交测试</w:t>
      </w:r>
    </w:p>
    <w:p w14:paraId="23299CD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提交测试】完成所有实验任务后，在展开的实验面板中，点击右上角的蓝色“提交”按钮，即可结束本项目的测试；在左侧的实验任务中将显示本次测试的完成得分情况；右上角也可点击“查看实验报告”与“重新练习”功能；退出测试系统，点击右上角“退出实验”即可。</w:t>
      </w:r>
      <w:r>
        <w:drawing>
          <wp:inline distT="0" distB="0" distL="114300" distR="114300">
            <wp:extent cx="5268595" cy="2579370"/>
            <wp:effectExtent l="0" t="0" r="4445" b="1143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0D92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注意事项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所有的实验任务都在该关卡内完成，且确认所有实验任务完成后再点击提交。</w:t>
      </w:r>
    </w:p>
    <w:p w14:paraId="10E306D7">
      <w:pPr>
        <w:pStyle w:val="2"/>
        <w:numPr>
          <w:ilvl w:val="0"/>
          <w:numId w:val="3"/>
        </w:numPr>
        <w:bidi w:val="0"/>
        <w:ind w:left="0" w:leftChars="0" w:firstLine="0" w:firstLineChars="0"/>
      </w:pPr>
      <w:bookmarkStart w:id="7" w:name="_Toc26753"/>
      <w:r>
        <w:rPr>
          <w:rFonts w:hint="eastAsia"/>
          <w:lang w:val="en-US" w:eastAsia="zh-CN"/>
        </w:rPr>
        <w:t>测试成绩</w:t>
      </w:r>
      <w:bookmarkEnd w:id="7"/>
    </w:p>
    <w:p w14:paraId="00182151">
      <w:pPr>
        <w:pStyle w:val="3"/>
        <w:numPr>
          <w:ilvl w:val="0"/>
          <w:numId w:val="0"/>
        </w:numPr>
        <w:bidi w:val="0"/>
        <w:ind w:left="397" w:leftChars="0"/>
        <w:rPr>
          <w:rFonts w:hint="eastAsia"/>
          <w:lang w:eastAsia="zh-CN"/>
        </w:rPr>
      </w:pPr>
      <w:bookmarkStart w:id="8" w:name="_Toc11652"/>
      <w:r>
        <w:rPr>
          <w:rFonts w:hint="eastAsia"/>
          <w:lang w:val="en-US" w:eastAsia="zh-CN"/>
        </w:rPr>
        <w:t>3.1测试记录</w:t>
      </w:r>
      <w:bookmarkEnd w:id="8"/>
    </w:p>
    <w:p w14:paraId="08CAC6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测试记录</w:t>
      </w:r>
      <w:r>
        <w:rPr>
          <w:rFonts w:hint="eastAsia"/>
          <w:sz w:val="24"/>
          <w:szCs w:val="24"/>
          <w:lang w:eastAsia="zh-CN"/>
        </w:rPr>
        <w:t>】</w:t>
      </w:r>
      <w:r>
        <w:rPr>
          <w:rFonts w:hint="eastAsia"/>
          <w:sz w:val="24"/>
          <w:szCs w:val="24"/>
          <w:lang w:val="en-US" w:eastAsia="zh-CN"/>
        </w:rPr>
        <w:t>退出实验后，</w:t>
      </w:r>
      <w:r>
        <w:rPr>
          <w:rFonts w:hint="eastAsia"/>
          <w:sz w:val="24"/>
          <w:szCs w:val="24"/>
          <w:lang w:eastAsia="zh-CN"/>
        </w:rPr>
        <w:t>在</w:t>
      </w:r>
      <w:r>
        <w:rPr>
          <w:rFonts w:hint="eastAsia"/>
          <w:b/>
          <w:bCs/>
          <w:sz w:val="24"/>
          <w:szCs w:val="24"/>
          <w:lang w:eastAsia="zh-CN"/>
        </w:rPr>
        <w:t>实验记录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模块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也可以看到测试情况。</w:t>
      </w:r>
      <w:r>
        <w:rPr>
          <w:rFonts w:hint="eastAsia"/>
          <w:sz w:val="24"/>
          <w:szCs w:val="24"/>
          <w:lang w:eastAsia="zh-CN"/>
        </w:rPr>
        <w:t>选择对应的</w:t>
      </w:r>
      <w:r>
        <w:rPr>
          <w:rFonts w:hint="eastAsia"/>
          <w:sz w:val="24"/>
          <w:szCs w:val="24"/>
          <w:lang w:val="en-US" w:eastAsia="zh-CN"/>
        </w:rPr>
        <w:t>测试</w:t>
      </w:r>
      <w:r>
        <w:rPr>
          <w:rFonts w:hint="eastAsia"/>
          <w:sz w:val="24"/>
          <w:szCs w:val="24"/>
          <w:lang w:eastAsia="zh-CN"/>
        </w:rPr>
        <w:t>系统，</w:t>
      </w:r>
      <w:r>
        <w:rPr>
          <w:rFonts w:hint="eastAsia"/>
          <w:sz w:val="24"/>
          <w:szCs w:val="24"/>
          <w:lang w:val="en-US" w:eastAsia="zh-CN"/>
        </w:rPr>
        <w:t>可</w:t>
      </w:r>
      <w:r>
        <w:rPr>
          <w:rFonts w:hint="eastAsia"/>
          <w:sz w:val="24"/>
          <w:szCs w:val="24"/>
          <w:lang w:eastAsia="zh-CN"/>
        </w:rPr>
        <w:t>查看所有的</w:t>
      </w:r>
      <w:r>
        <w:rPr>
          <w:rFonts w:hint="eastAsia"/>
          <w:sz w:val="24"/>
          <w:szCs w:val="24"/>
          <w:lang w:val="en-US" w:eastAsia="zh-CN"/>
        </w:rPr>
        <w:t>测试</w:t>
      </w:r>
      <w:r>
        <w:rPr>
          <w:rFonts w:hint="eastAsia"/>
          <w:sz w:val="24"/>
          <w:szCs w:val="24"/>
          <w:lang w:eastAsia="zh-CN"/>
        </w:rPr>
        <w:t>记录，点击其右的</w:t>
      </w:r>
      <w:r>
        <w:rPr>
          <w:rFonts w:hint="eastAsia"/>
          <w:b w:val="0"/>
          <w:bCs w:val="0"/>
          <w:sz w:val="24"/>
          <w:szCs w:val="24"/>
          <w:lang w:eastAsia="zh-CN"/>
        </w:rPr>
        <w:t>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实验情况</w:t>
      </w:r>
      <w:r>
        <w:rPr>
          <w:rFonts w:hint="eastAsia"/>
          <w:b w:val="0"/>
          <w:bCs w:val="0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  <w:lang w:eastAsia="zh-CN"/>
        </w:rPr>
        <w:t>，可查看</w:t>
      </w:r>
      <w:r>
        <w:rPr>
          <w:rFonts w:hint="eastAsia"/>
          <w:sz w:val="24"/>
          <w:szCs w:val="24"/>
          <w:lang w:val="en-US" w:eastAsia="zh-CN"/>
        </w:rPr>
        <w:t>每次测试的</w:t>
      </w:r>
      <w:r>
        <w:rPr>
          <w:rFonts w:hint="eastAsia"/>
          <w:sz w:val="24"/>
          <w:szCs w:val="24"/>
          <w:lang w:eastAsia="zh-CN"/>
        </w:rPr>
        <w:t>详细练习数据，包括每次练习的</w:t>
      </w:r>
      <w:r>
        <w:rPr>
          <w:rFonts w:hint="eastAsia"/>
          <w:b/>
          <w:bCs/>
          <w:sz w:val="24"/>
          <w:szCs w:val="24"/>
          <w:lang w:eastAsia="zh-CN"/>
        </w:rPr>
        <w:t>得分、时长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支持批量导出。</w:t>
      </w:r>
    </w:p>
    <w:p w14:paraId="6D76757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42840" cy="2254250"/>
            <wp:effectExtent l="0" t="0" r="1016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rcRect b="6844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21B2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97D451"/>
    <w:multiLevelType w:val="singleLevel"/>
    <w:tmpl w:val="9297D45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B7AB042"/>
    <w:multiLevelType w:val="singleLevel"/>
    <w:tmpl w:val="9B7AB04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3F20931"/>
    <w:multiLevelType w:val="singleLevel"/>
    <w:tmpl w:val="F3F2093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8B624A"/>
    <w:rsid w:val="052B0056"/>
    <w:rsid w:val="4C8B624A"/>
    <w:rsid w:val="57EA774C"/>
    <w:rsid w:val="6E3C7281"/>
    <w:rsid w:val="7EEF0585"/>
    <w:rsid w:val="DAF3F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240" w:lineRule="auto"/>
      <w:jc w:val="left"/>
    </w:pPr>
    <w:rPr>
      <w:rFonts w:ascii="Times New Roman" w:hAnsi="Times New Roman" w:eastAsia="宋体" w:cs="Times New Roman"/>
      <w:color w:val="333333"/>
      <w:kern w:val="2"/>
      <w:sz w:val="22"/>
      <w:szCs w:val="22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950</Words>
  <Characters>990</Characters>
  <Lines>0</Lines>
  <Paragraphs>0</Paragraphs>
  <TotalTime>5</TotalTime>
  <ScaleCrop>false</ScaleCrop>
  <LinksUpToDate>false</LinksUpToDate>
  <CharactersWithSpaces>995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2025-03-12T08:31:00Z</dcterms:created>
  <dc:creator>我叫葡萄牙</dc:creator>
  <cp:lastModifiedBy>智信</cp:lastModifiedBy>
  <dcterms:modified xsi:type="dcterms:W3CDTF">2025-03-17T11:02:53Z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22A98A255C476FC8DD90D76705EE4C32_43</vt:lpwstr>
  </property>
  <property fmtid="{D5CDD505-2E9C-101B-9397-08002B2CF9AE}" pid="4" name="KSOTemplateDocerSaveRecord">
    <vt:lpwstr>eyJoZGlkIjoiYjYzOWE1M2ZmNjFhNjdmN2E5NzM1YTMyN2I2ZTU0MzkiLCJ1c2VySWQiOiI2NTc2NTY1MzUifQ==</vt:lpwstr>
  </property>
</Properties>
</file>